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82CC8" w14:textId="39FA3E4E" w:rsidR="0007652B" w:rsidRDefault="0007652B" w:rsidP="00A67D7A">
      <w:pPr>
        <w:pStyle w:val="Standard"/>
        <w:rPr>
          <w:rFonts w:ascii="dosis" w:hAnsi="dosis" w:cs="Arial" w:hint="eastAsia"/>
          <w:b/>
          <w:bCs/>
          <w:sz w:val="26"/>
        </w:rPr>
      </w:pPr>
      <w:r>
        <w:rPr>
          <w:rFonts w:ascii="dosis" w:hAnsi="dosis"/>
          <w:noProof/>
        </w:rPr>
        <w:drawing>
          <wp:inline distT="0" distB="0" distL="0" distR="0" wp14:anchorId="1345E2E9" wp14:editId="7B1EB99E">
            <wp:extent cx="2004063" cy="1143000"/>
            <wp:effectExtent l="0" t="0" r="0" b="0"/>
            <wp:docPr id="1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4063" cy="1143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2DA9EFE" w14:textId="77777777" w:rsidR="0007652B" w:rsidRDefault="0007652B" w:rsidP="0007652B">
      <w:pPr>
        <w:pStyle w:val="Standard"/>
        <w:jc w:val="center"/>
        <w:rPr>
          <w:rFonts w:ascii="dosis" w:hAnsi="dosis" w:cs="Arial" w:hint="eastAsia"/>
          <w:b/>
          <w:bCs/>
          <w:sz w:val="26"/>
        </w:rPr>
      </w:pPr>
    </w:p>
    <w:p w14:paraId="455DE3C3" w14:textId="77777777" w:rsidR="00C81233" w:rsidRDefault="00C81233" w:rsidP="0007652B">
      <w:pPr>
        <w:pStyle w:val="Standard"/>
        <w:jc w:val="center"/>
        <w:rPr>
          <w:rFonts w:ascii="dosis" w:hAnsi="dosis" w:cs="Arial" w:hint="eastAsia"/>
          <w:b/>
          <w:bCs/>
          <w:sz w:val="26"/>
        </w:rPr>
      </w:pPr>
    </w:p>
    <w:p w14:paraId="081241CE" w14:textId="419AED8D" w:rsidR="0007652B" w:rsidRPr="00DD142E" w:rsidRDefault="0007652B" w:rsidP="0007652B">
      <w:pPr>
        <w:pStyle w:val="Standard"/>
        <w:jc w:val="center"/>
      </w:pPr>
      <w:r w:rsidRPr="00DD142E">
        <w:rPr>
          <w:rFonts w:ascii="dosis" w:hAnsi="dosis" w:cs="Arial"/>
          <w:b/>
          <w:bCs/>
          <w:sz w:val="26"/>
        </w:rPr>
        <w:t>COMUNICADO N° 0</w:t>
      </w:r>
      <w:r w:rsidR="00952C4B" w:rsidRPr="00DD142E">
        <w:rPr>
          <w:rFonts w:ascii="dosis" w:hAnsi="dosis" w:cs="Arial"/>
          <w:b/>
          <w:bCs/>
          <w:sz w:val="26"/>
        </w:rPr>
        <w:t>5</w:t>
      </w:r>
      <w:r w:rsidRPr="00DD142E">
        <w:rPr>
          <w:rFonts w:ascii="dosis" w:hAnsi="dosis" w:cs="Arial"/>
          <w:b/>
          <w:bCs/>
          <w:sz w:val="26"/>
        </w:rPr>
        <w:t>/2020 – COVID-19</w:t>
      </w:r>
      <w:r w:rsidR="00CB591C">
        <w:rPr>
          <w:rFonts w:ascii="dosis" w:hAnsi="dosis" w:cs="Arial"/>
          <w:b/>
          <w:bCs/>
          <w:sz w:val="26"/>
        </w:rPr>
        <w:t xml:space="preserve"> </w:t>
      </w:r>
    </w:p>
    <w:p w14:paraId="3F7332E9" w14:textId="77777777" w:rsidR="0007652B" w:rsidRDefault="0007652B" w:rsidP="0007652B">
      <w:pPr>
        <w:pStyle w:val="Standard"/>
        <w:rPr>
          <w:rFonts w:ascii="dosis" w:hAnsi="dosis" w:cs="Arial" w:hint="eastAsia"/>
          <w:b/>
          <w:bCs/>
          <w:sz w:val="20"/>
          <w:szCs w:val="12"/>
        </w:rPr>
      </w:pPr>
    </w:p>
    <w:p w14:paraId="72595791" w14:textId="77777777" w:rsidR="00C81233" w:rsidRDefault="00C81233" w:rsidP="0007652B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</w:p>
    <w:p w14:paraId="4174DB87" w14:textId="547A4942" w:rsidR="0007652B" w:rsidRPr="00E246B7" w:rsidRDefault="0007652B" w:rsidP="0007652B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  <w:r w:rsidRPr="00E246B7">
        <w:rPr>
          <w:rFonts w:ascii="dosis" w:hAnsi="dosis" w:cs="Arial"/>
        </w:rPr>
        <w:t>Considerando que</w:t>
      </w:r>
      <w:r w:rsidR="00FB65D2" w:rsidRPr="00E246B7">
        <w:rPr>
          <w:rFonts w:ascii="dosis" w:hAnsi="dosis" w:cs="Arial"/>
        </w:rPr>
        <w:t xml:space="preserve"> ainda</w:t>
      </w:r>
      <w:r w:rsidRPr="00E246B7">
        <w:rPr>
          <w:rFonts w:ascii="dosis" w:hAnsi="dosis" w:cs="Arial"/>
        </w:rPr>
        <w:t xml:space="preserve"> se fazem necessárias medidas de prevenção ao contágio pelo novo Coronavírus (COVID-19), nos termos do Provimento n° 96 do CNJ, de 27/04/2020, </w:t>
      </w:r>
      <w:r w:rsidR="00952C4B" w:rsidRPr="00E246B7">
        <w:rPr>
          <w:rFonts w:ascii="dosis" w:hAnsi="dosis" w:cs="Arial"/>
        </w:rPr>
        <w:t>e do Provimento n° 17 do CGJ/RS, de 2</w:t>
      </w:r>
      <w:r w:rsidR="00733FBB" w:rsidRPr="00E246B7">
        <w:rPr>
          <w:rFonts w:ascii="dosis" w:hAnsi="dosis" w:cs="Arial"/>
        </w:rPr>
        <w:t>9</w:t>
      </w:r>
      <w:r w:rsidR="00952C4B" w:rsidRPr="00E246B7">
        <w:rPr>
          <w:rFonts w:ascii="dosis" w:hAnsi="dosis" w:cs="Arial"/>
        </w:rPr>
        <w:t xml:space="preserve">/04/2020, </w:t>
      </w:r>
      <w:r w:rsidRPr="00E246B7">
        <w:rPr>
          <w:rFonts w:ascii="dosis" w:hAnsi="dosis" w:cs="Arial"/>
        </w:rPr>
        <w:t>fica estendid</w:t>
      </w:r>
      <w:r w:rsidR="00904BE4" w:rsidRPr="00E246B7">
        <w:rPr>
          <w:rFonts w:ascii="dosis" w:hAnsi="dosis" w:cs="Arial"/>
        </w:rPr>
        <w:t>a</w:t>
      </w:r>
      <w:r w:rsidRPr="00E246B7">
        <w:rPr>
          <w:rFonts w:ascii="dosis" w:hAnsi="dosis" w:cs="Arial"/>
        </w:rPr>
        <w:t xml:space="preserve"> </w:t>
      </w:r>
      <w:r w:rsidRPr="00E246B7">
        <w:rPr>
          <w:rFonts w:ascii="dosis" w:hAnsi="dosis" w:cs="Arial"/>
          <w:b/>
          <w:bCs/>
          <w:u w:val="single"/>
        </w:rPr>
        <w:t>até 15 de maio de 2020</w:t>
      </w:r>
      <w:r w:rsidRPr="00E246B7">
        <w:rPr>
          <w:rFonts w:ascii="dosis" w:hAnsi="dosis" w:cs="Arial"/>
        </w:rPr>
        <w:t xml:space="preserve">, </w:t>
      </w:r>
      <w:r w:rsidR="00480CAB" w:rsidRPr="00E246B7">
        <w:rPr>
          <w:rFonts w:ascii="dosis" w:hAnsi="dosis" w:cs="Arial"/>
        </w:rPr>
        <w:t xml:space="preserve">a </w:t>
      </w:r>
      <w:r w:rsidR="00480CAB" w:rsidRPr="00E246B7">
        <w:rPr>
          <w:rFonts w:ascii="dosis" w:hAnsi="dosis" w:cs="Arial"/>
          <w:b/>
          <w:bCs/>
          <w:u w:val="single"/>
        </w:rPr>
        <w:t>prestação do serviço registral de forma remota</w:t>
      </w:r>
      <w:r w:rsidR="00480CAB" w:rsidRPr="00E246B7">
        <w:rPr>
          <w:rFonts w:ascii="dosis" w:hAnsi="dosis" w:cs="Arial"/>
        </w:rPr>
        <w:t xml:space="preserve"> </w:t>
      </w:r>
      <w:r w:rsidRPr="00E246B7">
        <w:rPr>
          <w:rFonts w:ascii="dosis" w:hAnsi="dosis" w:cs="Arial"/>
        </w:rPr>
        <w:t>-  prazo esse que pode ser ampliado ou reduzido por ato d</w:t>
      </w:r>
      <w:r w:rsidR="00470C56" w:rsidRPr="00E246B7">
        <w:rPr>
          <w:rFonts w:ascii="dosis" w:hAnsi="dosis" w:cs="Arial"/>
        </w:rPr>
        <w:t>a autoridade competente</w:t>
      </w:r>
      <w:r w:rsidRPr="00E246B7">
        <w:rPr>
          <w:rFonts w:ascii="dosis" w:hAnsi="dosis" w:cs="Arial"/>
        </w:rPr>
        <w:t>, caso necessário -, mantendo-se</w:t>
      </w:r>
      <w:r w:rsidR="00480CAB" w:rsidRPr="00E246B7">
        <w:rPr>
          <w:rFonts w:ascii="dosis" w:hAnsi="dosis" w:cs="Arial"/>
        </w:rPr>
        <w:t xml:space="preserve"> </w:t>
      </w:r>
      <w:r w:rsidR="00480CAB" w:rsidRPr="00E246B7">
        <w:rPr>
          <w:rFonts w:ascii="dosis" w:hAnsi="dosis" w:cs="Arial"/>
          <w:b/>
          <w:bCs/>
        </w:rPr>
        <w:t>o fechamento físico do cartório</w:t>
      </w:r>
      <w:r w:rsidRPr="00E246B7">
        <w:rPr>
          <w:rFonts w:ascii="dosis" w:hAnsi="dosis" w:cs="Arial"/>
        </w:rPr>
        <w:t xml:space="preserve">. </w:t>
      </w:r>
    </w:p>
    <w:p w14:paraId="3B169D70" w14:textId="468E498B" w:rsidR="0007652B" w:rsidRPr="00E246B7" w:rsidRDefault="0007652B" w:rsidP="0007652B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  <w:r w:rsidRPr="00E246B7">
        <w:rPr>
          <w:rFonts w:ascii="dosis" w:hAnsi="dosis" w:cs="Arial"/>
        </w:rPr>
        <w:t xml:space="preserve">Nesse sentido, o </w:t>
      </w:r>
      <w:r w:rsidRPr="00E246B7">
        <w:rPr>
          <w:rFonts w:ascii="dosis" w:hAnsi="dosis" w:cs="Arial"/>
          <w:b/>
          <w:bCs/>
        </w:rPr>
        <w:t>Registro de Imóveis de Canoas está realizando</w:t>
      </w:r>
      <w:r w:rsidRPr="00E246B7">
        <w:rPr>
          <w:rFonts w:ascii="dosis" w:hAnsi="dosis" w:cs="Arial"/>
        </w:rPr>
        <w:t xml:space="preserve"> </w:t>
      </w:r>
      <w:r w:rsidRPr="00E246B7">
        <w:rPr>
          <w:rFonts w:ascii="dosis" w:hAnsi="dosis" w:cs="Arial"/>
          <w:b/>
          <w:bCs/>
        </w:rPr>
        <w:t xml:space="preserve">atendimento </w:t>
      </w:r>
      <w:r w:rsidR="00095D79" w:rsidRPr="00E246B7">
        <w:rPr>
          <w:rFonts w:ascii="dosis" w:hAnsi="dosis" w:cs="Arial"/>
          <w:b/>
          <w:bCs/>
        </w:rPr>
        <w:t>à distância</w:t>
      </w:r>
      <w:r w:rsidRPr="00E246B7">
        <w:rPr>
          <w:rFonts w:ascii="dosis" w:hAnsi="dosis" w:cs="Arial"/>
          <w:b/>
          <w:bCs/>
        </w:rPr>
        <w:t xml:space="preserve"> aos usuários, das 9h às 17h</w:t>
      </w:r>
      <w:r w:rsidRPr="00E246B7">
        <w:rPr>
          <w:rFonts w:ascii="dosis" w:hAnsi="dosis" w:cs="Arial"/>
        </w:rPr>
        <w:t>, por meio de contato telefônico e de e-mail e, em especial,</w:t>
      </w:r>
      <w:r w:rsidRPr="00E246B7">
        <w:rPr>
          <w:rFonts w:ascii="dosis" w:hAnsi="dosis" w:cs="Arial"/>
          <w:b/>
          <w:bCs/>
        </w:rPr>
        <w:t xml:space="preserve"> </w:t>
      </w:r>
      <w:r w:rsidRPr="00E246B7">
        <w:rPr>
          <w:rFonts w:ascii="dosis" w:hAnsi="dosis" w:cs="Arial"/>
          <w:b/>
          <w:bCs/>
          <w:u w:val="single"/>
        </w:rPr>
        <w:t>por intermédio da Central de Registro de Imóveis – CRI-RS</w:t>
      </w:r>
      <w:r w:rsidRPr="00E246B7">
        <w:rPr>
          <w:rFonts w:ascii="dosis" w:hAnsi="dosis" w:cs="Arial"/>
        </w:rPr>
        <w:t xml:space="preserve"> (</w:t>
      </w:r>
      <w:hyperlink r:id="rId11" w:history="1">
        <w:r w:rsidRPr="00E246B7">
          <w:rPr>
            <w:rStyle w:val="Hyperlink"/>
            <w:rFonts w:ascii="dosis" w:hAnsi="dosis" w:cs="Arial"/>
          </w:rPr>
          <w:t>www.cri-rs.com.br</w:t>
        </w:r>
      </w:hyperlink>
      <w:r w:rsidRPr="00E246B7">
        <w:rPr>
          <w:rFonts w:ascii="dosis" w:hAnsi="dosis" w:cs="Arial"/>
        </w:rPr>
        <w:t xml:space="preserve">), sendo possível através da referida plataforma: a) </w:t>
      </w:r>
      <w:r w:rsidRPr="00E246B7">
        <w:rPr>
          <w:rFonts w:ascii="dosis" w:hAnsi="dosis" w:cs="Arial"/>
          <w:b/>
          <w:bCs/>
          <w:u w:val="single"/>
        </w:rPr>
        <w:t>Visualização de matrículas</w:t>
      </w:r>
      <w:r w:rsidRPr="00E246B7">
        <w:rPr>
          <w:rFonts w:ascii="dosis" w:hAnsi="dosis" w:cs="Arial"/>
        </w:rPr>
        <w:t xml:space="preserve"> (Matrícula on-line); b) </w:t>
      </w:r>
      <w:r w:rsidRPr="00E246B7">
        <w:rPr>
          <w:rFonts w:ascii="dosis" w:hAnsi="dosis" w:cs="Arial"/>
          <w:b/>
          <w:bCs/>
          <w:u w:val="single"/>
        </w:rPr>
        <w:t>Pesquisas</w:t>
      </w:r>
      <w:r w:rsidRPr="00E246B7">
        <w:rPr>
          <w:rFonts w:ascii="dosis" w:hAnsi="dosis" w:cs="Arial"/>
        </w:rPr>
        <w:t xml:space="preserve"> (e-Busca); c) </w:t>
      </w:r>
      <w:r w:rsidRPr="00E246B7">
        <w:rPr>
          <w:rFonts w:ascii="dosis" w:hAnsi="dosis" w:cs="Arial"/>
          <w:b/>
          <w:bCs/>
          <w:u w:val="single"/>
        </w:rPr>
        <w:t>Emissão de certidões</w:t>
      </w:r>
      <w:r w:rsidRPr="00E246B7">
        <w:rPr>
          <w:rFonts w:ascii="dosis" w:hAnsi="dosis" w:cs="Arial"/>
        </w:rPr>
        <w:t xml:space="preserve"> (Certidão Digital); e d) </w:t>
      </w:r>
      <w:r w:rsidRPr="00E246B7">
        <w:rPr>
          <w:rFonts w:ascii="dosis" w:hAnsi="dosis" w:cs="Arial"/>
          <w:b/>
          <w:bCs/>
          <w:u w:val="single"/>
        </w:rPr>
        <w:t>Recebimento de títulos</w:t>
      </w:r>
      <w:r w:rsidRPr="00E246B7">
        <w:rPr>
          <w:rFonts w:ascii="dosis" w:hAnsi="dosis" w:cs="Arial"/>
        </w:rPr>
        <w:t xml:space="preserve"> (e-Protocolo). </w:t>
      </w:r>
    </w:p>
    <w:p w14:paraId="5BA826BF" w14:textId="07DB7CC0" w:rsidR="00095D79" w:rsidRPr="00E246B7" w:rsidRDefault="005B3759" w:rsidP="0007652B">
      <w:pPr>
        <w:spacing w:after="120" w:line="360" w:lineRule="auto"/>
        <w:ind w:firstLine="1418"/>
        <w:jc w:val="both"/>
        <w:rPr>
          <w:rFonts w:ascii="dosis" w:hAnsi="dosis" w:hint="eastAsia"/>
        </w:rPr>
      </w:pPr>
      <w:r w:rsidRPr="00E246B7">
        <w:rPr>
          <w:rFonts w:ascii="dosis" w:hAnsi="dosis" w:cs="Arial"/>
        </w:rPr>
        <w:t>E</w:t>
      </w:r>
      <w:r w:rsidR="008E52AA" w:rsidRPr="00E246B7">
        <w:rPr>
          <w:rFonts w:ascii="dosis" w:hAnsi="dosis" w:cs="Arial"/>
        </w:rPr>
        <w:t xml:space="preserve">m caso de </w:t>
      </w:r>
      <w:r w:rsidR="001B02C4" w:rsidRPr="00E246B7">
        <w:rPr>
          <w:rFonts w:ascii="dosis" w:hAnsi="dosis" w:cs="Arial"/>
        </w:rPr>
        <w:t>dificuldade</w:t>
      </w:r>
      <w:r w:rsidR="00795398" w:rsidRPr="00E246B7">
        <w:rPr>
          <w:rFonts w:ascii="dosis" w:hAnsi="dosis" w:cs="Arial"/>
        </w:rPr>
        <w:t>/</w:t>
      </w:r>
      <w:r w:rsidR="00735F55" w:rsidRPr="00E246B7">
        <w:rPr>
          <w:rFonts w:ascii="dosis" w:hAnsi="dosis" w:cs="Arial"/>
        </w:rPr>
        <w:t>impossibilidade</w:t>
      </w:r>
      <w:r w:rsidR="008E52AA" w:rsidRPr="00E246B7">
        <w:rPr>
          <w:rFonts w:ascii="dosis" w:hAnsi="dosis" w:cs="Arial"/>
        </w:rPr>
        <w:t xml:space="preserve"> de utilização dessa plataforma, </w:t>
      </w:r>
      <w:r w:rsidR="00AB6215" w:rsidRPr="00E246B7">
        <w:rPr>
          <w:rFonts w:ascii="dosis" w:hAnsi="dosis" w:cs="Arial"/>
        </w:rPr>
        <w:t xml:space="preserve">este Serviço Registral também está </w:t>
      </w:r>
      <w:r w:rsidR="00AB6215" w:rsidRPr="00E246B7">
        <w:rPr>
          <w:rFonts w:ascii="dosis" w:hAnsi="dosis" w:cs="Arial"/>
          <w:b/>
          <w:bCs/>
        </w:rPr>
        <w:t>recebendo documentos</w:t>
      </w:r>
      <w:r w:rsidR="00AB6215" w:rsidRPr="00E246B7">
        <w:rPr>
          <w:rFonts w:ascii="dosis" w:hAnsi="dosis" w:cs="Arial"/>
        </w:rPr>
        <w:t xml:space="preserve"> </w:t>
      </w:r>
      <w:r w:rsidR="00AA6F5A" w:rsidRPr="00E246B7">
        <w:rPr>
          <w:rFonts w:ascii="dosis" w:hAnsi="dosis" w:cs="Arial"/>
          <w:b/>
          <w:bCs/>
        </w:rPr>
        <w:t>vindos dos</w:t>
      </w:r>
      <w:r w:rsidR="00AB6215" w:rsidRPr="00E246B7">
        <w:rPr>
          <w:rFonts w:ascii="dosis" w:hAnsi="dosis" w:cs="Arial"/>
          <w:b/>
          <w:bCs/>
        </w:rPr>
        <w:t xml:space="preserve"> </w:t>
      </w:r>
      <w:r w:rsidR="00AB6215" w:rsidRPr="00E246B7">
        <w:rPr>
          <w:rFonts w:ascii="dosis" w:hAnsi="dosis" w:cs="Arial"/>
          <w:b/>
          <w:bCs/>
          <w:u w:val="single"/>
        </w:rPr>
        <w:t>Correios</w:t>
      </w:r>
      <w:r w:rsidR="00AB6215" w:rsidRPr="00E246B7">
        <w:rPr>
          <w:rFonts w:ascii="dosis" w:hAnsi="dosis" w:cs="Arial"/>
        </w:rPr>
        <w:t xml:space="preserve"> ou</w:t>
      </w:r>
      <w:r w:rsidR="00AA6F5A" w:rsidRPr="00E246B7">
        <w:rPr>
          <w:rFonts w:ascii="dosis" w:hAnsi="dosis" w:cs="Arial"/>
          <w:b/>
          <w:bCs/>
        </w:rPr>
        <w:t xml:space="preserve"> </w:t>
      </w:r>
      <w:r w:rsidR="00AA6F5A" w:rsidRPr="00E246B7">
        <w:rPr>
          <w:rFonts w:ascii="dosis" w:hAnsi="dosis" w:cs="Arial"/>
          <w:b/>
          <w:bCs/>
          <w:u w:val="single"/>
        </w:rPr>
        <w:t>entregues pela parte interessada, em local</w:t>
      </w:r>
      <w:r w:rsidR="00444264" w:rsidRPr="00E246B7">
        <w:rPr>
          <w:rFonts w:ascii="dosis" w:hAnsi="dosis" w:cs="Arial"/>
          <w:b/>
          <w:bCs/>
          <w:u w:val="single"/>
        </w:rPr>
        <w:t xml:space="preserve"> seguro,</w:t>
      </w:r>
      <w:r w:rsidR="00AB6215" w:rsidRPr="00E246B7">
        <w:rPr>
          <w:rFonts w:ascii="dosis" w:hAnsi="dosis" w:cs="Arial"/>
          <w:b/>
          <w:bCs/>
          <w:u w:val="single"/>
        </w:rPr>
        <w:t xml:space="preserve"> mediante prévio agendamento</w:t>
      </w:r>
      <w:r w:rsidR="00444264" w:rsidRPr="00E246B7">
        <w:rPr>
          <w:rFonts w:ascii="dosis" w:hAnsi="dosis" w:cs="Arial"/>
        </w:rPr>
        <w:t xml:space="preserve">. </w:t>
      </w:r>
      <w:r w:rsidR="000B1D3D" w:rsidRPr="00E246B7">
        <w:rPr>
          <w:rFonts w:ascii="dosis" w:hAnsi="dosis" w:cs="Arial"/>
        </w:rPr>
        <w:t>N</w:t>
      </w:r>
      <w:r w:rsidR="00444264" w:rsidRPr="00E246B7">
        <w:rPr>
          <w:rFonts w:ascii="dosis" w:hAnsi="dosis" w:cs="Arial"/>
        </w:rPr>
        <w:t>es</w:t>
      </w:r>
      <w:r w:rsidR="0026041E" w:rsidRPr="00E246B7">
        <w:rPr>
          <w:rFonts w:ascii="dosis" w:hAnsi="dosis" w:cs="Arial"/>
        </w:rPr>
        <w:t>t</w:t>
      </w:r>
      <w:r w:rsidR="00AC7A23" w:rsidRPr="00E246B7">
        <w:rPr>
          <w:rFonts w:ascii="dosis" w:hAnsi="dosis" w:cs="Arial"/>
        </w:rPr>
        <w:t>a</w:t>
      </w:r>
      <w:r w:rsidR="00444264" w:rsidRPr="00E246B7">
        <w:rPr>
          <w:rFonts w:ascii="dosis" w:hAnsi="dosis" w:cs="Arial"/>
        </w:rPr>
        <w:t xml:space="preserve">s </w:t>
      </w:r>
      <w:r w:rsidR="00AC7A23" w:rsidRPr="00E246B7">
        <w:rPr>
          <w:rFonts w:ascii="dosis" w:hAnsi="dosis" w:cs="Arial"/>
        </w:rPr>
        <w:t>hipóteses</w:t>
      </w:r>
      <w:r w:rsidR="000B1D3D" w:rsidRPr="00E246B7">
        <w:rPr>
          <w:rFonts w:ascii="dosis" w:hAnsi="dosis" w:cs="Arial"/>
        </w:rPr>
        <w:t>, os documentos passam por quarentena de segurança, antes de serem manu</w:t>
      </w:r>
      <w:r w:rsidR="00377CBF" w:rsidRPr="00E246B7">
        <w:rPr>
          <w:rFonts w:ascii="dosis" w:hAnsi="dosis" w:cs="Arial"/>
        </w:rPr>
        <w:t>se</w:t>
      </w:r>
      <w:r w:rsidR="000B1D3D" w:rsidRPr="00E246B7">
        <w:rPr>
          <w:rFonts w:ascii="dosis" w:hAnsi="dosis" w:cs="Arial"/>
        </w:rPr>
        <w:t xml:space="preserve">ados, motivo pelo qual se </w:t>
      </w:r>
      <w:r w:rsidR="00377CBF" w:rsidRPr="00E246B7">
        <w:rPr>
          <w:rFonts w:ascii="dosis" w:hAnsi="dosis" w:cs="Arial"/>
        </w:rPr>
        <w:t>i</w:t>
      </w:r>
      <w:r w:rsidR="000B1D3D" w:rsidRPr="00E246B7">
        <w:rPr>
          <w:rFonts w:ascii="dosis" w:hAnsi="dosis" w:cs="Arial"/>
        </w:rPr>
        <w:t>n</w:t>
      </w:r>
      <w:r w:rsidR="00377CBF" w:rsidRPr="00E246B7">
        <w:rPr>
          <w:rFonts w:ascii="dosis" w:hAnsi="dosis" w:cs="Arial"/>
        </w:rPr>
        <w:t>c</w:t>
      </w:r>
      <w:r w:rsidR="000B1D3D" w:rsidRPr="00E246B7">
        <w:rPr>
          <w:rFonts w:ascii="dosis" w:hAnsi="dosis" w:cs="Arial"/>
        </w:rPr>
        <w:t>e</w:t>
      </w:r>
      <w:r w:rsidR="00377CBF" w:rsidRPr="00E246B7">
        <w:rPr>
          <w:rFonts w:ascii="dosis" w:hAnsi="dosis" w:cs="Arial"/>
        </w:rPr>
        <w:t>n</w:t>
      </w:r>
      <w:r w:rsidR="000B1D3D" w:rsidRPr="00E246B7">
        <w:rPr>
          <w:rFonts w:ascii="dosis" w:hAnsi="dosis" w:cs="Arial"/>
        </w:rPr>
        <w:t>tiva fortemente o us</w:t>
      </w:r>
      <w:r w:rsidR="00377CBF" w:rsidRPr="00E246B7">
        <w:rPr>
          <w:rFonts w:ascii="dosis" w:hAnsi="dosis" w:cs="Arial"/>
        </w:rPr>
        <w:t>o</w:t>
      </w:r>
      <w:r w:rsidR="000B1D3D" w:rsidRPr="00E246B7">
        <w:rPr>
          <w:rFonts w:ascii="dosis" w:hAnsi="dosis" w:cs="Arial"/>
        </w:rPr>
        <w:t xml:space="preserve"> da CRI-RS, em especial para </w:t>
      </w:r>
      <w:r w:rsidR="00AD7BE6" w:rsidRPr="00E246B7">
        <w:rPr>
          <w:rFonts w:ascii="dosis" w:hAnsi="dosis" w:cs="Arial"/>
        </w:rPr>
        <w:t>fins de garantia de prioridade.</w:t>
      </w:r>
      <w:r w:rsidR="00AB6215" w:rsidRPr="00E246B7">
        <w:rPr>
          <w:rFonts w:ascii="dosis" w:hAnsi="dosis" w:cs="Arial"/>
        </w:rPr>
        <w:t xml:space="preserve"> </w:t>
      </w:r>
    </w:p>
    <w:p w14:paraId="6DA2B1E5" w14:textId="77777777" w:rsidR="0007652B" w:rsidRPr="00E246B7" w:rsidRDefault="0007652B" w:rsidP="0007652B">
      <w:pPr>
        <w:pStyle w:val="Standard"/>
        <w:spacing w:after="120" w:line="360" w:lineRule="auto"/>
        <w:ind w:firstLine="1418"/>
        <w:jc w:val="both"/>
        <w:rPr>
          <w:rFonts w:ascii="dosis" w:hAnsi="dosis" w:hint="eastAsia"/>
        </w:rPr>
      </w:pPr>
      <w:r w:rsidRPr="00E246B7">
        <w:rPr>
          <w:rFonts w:ascii="dosis" w:hAnsi="dosis" w:cs="Arial"/>
        </w:rPr>
        <w:t xml:space="preserve">Outrossim, </w:t>
      </w:r>
      <w:r w:rsidRPr="00E246B7">
        <w:rPr>
          <w:rFonts w:ascii="dosis" w:hAnsi="dosis" w:cs="Arial"/>
          <w:color w:val="333333"/>
        </w:rPr>
        <w:t xml:space="preserve">enquanto perdurar esse sistema de atendimento, os </w:t>
      </w:r>
      <w:r w:rsidRPr="00E246B7">
        <w:rPr>
          <w:rFonts w:ascii="dosis" w:hAnsi="dosis" w:cs="Arial"/>
          <w:b/>
          <w:bCs/>
          <w:color w:val="333333"/>
          <w:u w:val="single"/>
        </w:rPr>
        <w:t>prazos</w:t>
      </w:r>
      <w:r w:rsidRPr="00E246B7">
        <w:rPr>
          <w:rFonts w:ascii="dosis" w:hAnsi="dosis" w:cs="Arial"/>
          <w:b/>
          <w:bCs/>
          <w:color w:val="333333"/>
        </w:rPr>
        <w:t xml:space="preserve"> de validade do protocolo</w:t>
      </w:r>
      <w:r w:rsidRPr="00E246B7">
        <w:rPr>
          <w:rFonts w:ascii="dosis" w:hAnsi="dosis" w:cs="Arial"/>
          <w:color w:val="333333"/>
        </w:rPr>
        <w:t xml:space="preserve">, </w:t>
      </w:r>
      <w:r w:rsidRPr="00E246B7">
        <w:rPr>
          <w:rFonts w:ascii="dosis" w:hAnsi="dosis" w:cs="Arial"/>
          <w:b/>
          <w:bCs/>
          <w:color w:val="333333"/>
        </w:rPr>
        <w:t xml:space="preserve">de qualificação e de prática dos atos de registro </w:t>
      </w:r>
      <w:r w:rsidRPr="00E246B7">
        <w:rPr>
          <w:rFonts w:ascii="dosis" w:hAnsi="dosis" w:cs="Arial"/>
          <w:b/>
          <w:bCs/>
          <w:color w:val="333333"/>
          <w:u w:val="single"/>
        </w:rPr>
        <w:t>serão contados em dobro</w:t>
      </w:r>
      <w:r w:rsidRPr="00E246B7">
        <w:rPr>
          <w:rFonts w:ascii="dosis" w:hAnsi="dosis" w:cs="Arial"/>
          <w:color w:val="333333"/>
        </w:rPr>
        <w:t xml:space="preserve"> (art. 11 do Provimento n° 94/CNJ e art. 2°, §3°, do Provimento n° 11 da CGJ/RS). A prorrogação dos prazos não se aplica para: 1) </w:t>
      </w:r>
      <w:r w:rsidRPr="00E246B7">
        <w:rPr>
          <w:rFonts w:ascii="dosis" w:hAnsi="dosis" w:cs="Arial"/>
          <w:b/>
          <w:bCs/>
          <w:color w:val="333333"/>
        </w:rPr>
        <w:t>emissões de certidões</w:t>
      </w:r>
      <w:r w:rsidRPr="00E246B7">
        <w:rPr>
          <w:rFonts w:ascii="dosis" w:hAnsi="dosis" w:cs="Arial"/>
          <w:color w:val="333333"/>
        </w:rPr>
        <w:t xml:space="preserve">; e 2) </w:t>
      </w:r>
      <w:r w:rsidRPr="00E246B7">
        <w:rPr>
          <w:rFonts w:ascii="dosis" w:hAnsi="dosis" w:cs="Arial"/>
          <w:b/>
          <w:bCs/>
          <w:color w:val="333333"/>
        </w:rPr>
        <w:t xml:space="preserve">registros de contratos de garantias reais sobre bens imóveis </w:t>
      </w:r>
      <w:r w:rsidRPr="00E246B7">
        <w:rPr>
          <w:rFonts w:ascii="dosis" w:hAnsi="dosis" w:cs="Arial"/>
          <w:color w:val="333333"/>
        </w:rPr>
        <w:t>que sejam condição para a liberação de financiamentos concedidos por instituições de crédito.</w:t>
      </w:r>
    </w:p>
    <w:p w14:paraId="158F80BA" w14:textId="44554EB9" w:rsidR="0007652B" w:rsidRPr="00E246B7" w:rsidRDefault="0007652B" w:rsidP="0007652B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  <w:r w:rsidRPr="00E246B7">
        <w:rPr>
          <w:rFonts w:ascii="dosis" w:hAnsi="dosis" w:cs="Arial"/>
        </w:rPr>
        <w:t xml:space="preserve">Para esclarecimentos acerca do envio de documentos em meio digital, acesse a </w:t>
      </w:r>
      <w:r w:rsidRPr="00E246B7">
        <w:rPr>
          <w:rFonts w:ascii="dosis" w:hAnsi="dosis" w:cs="Arial"/>
          <w:b/>
          <w:bCs/>
        </w:rPr>
        <w:t>Ordem de Serviço n° 02/2020</w:t>
      </w:r>
      <w:r w:rsidRPr="00E246B7">
        <w:rPr>
          <w:rFonts w:ascii="dosis" w:hAnsi="dosis" w:cs="Arial"/>
        </w:rPr>
        <w:t>, disponível n</w:t>
      </w:r>
      <w:r w:rsidR="00584200" w:rsidRPr="00E246B7">
        <w:rPr>
          <w:rFonts w:ascii="dosis" w:hAnsi="dosis" w:cs="Arial"/>
        </w:rPr>
        <w:t>o</w:t>
      </w:r>
      <w:r w:rsidR="00C576E2" w:rsidRPr="00E246B7">
        <w:rPr>
          <w:rFonts w:ascii="dosis" w:hAnsi="dosis" w:cs="Arial"/>
        </w:rPr>
        <w:t xml:space="preserve"> </w:t>
      </w:r>
      <w:r w:rsidRPr="00E246B7">
        <w:rPr>
          <w:rFonts w:ascii="dosis" w:hAnsi="dosis" w:cs="Arial"/>
        </w:rPr>
        <w:t>site</w:t>
      </w:r>
      <w:r w:rsidR="00CC679C" w:rsidRPr="00E246B7">
        <w:rPr>
          <w:rFonts w:ascii="dosis" w:hAnsi="dosis" w:cs="Arial"/>
        </w:rPr>
        <w:t xml:space="preserve"> deste Registro de Imóveis</w:t>
      </w:r>
      <w:r w:rsidRPr="00E246B7">
        <w:rPr>
          <w:rFonts w:ascii="dosis" w:hAnsi="dosis" w:cs="Arial"/>
        </w:rPr>
        <w:t xml:space="preserve">. </w:t>
      </w:r>
    </w:p>
    <w:p w14:paraId="6862B772" w14:textId="3F314BD6" w:rsidR="00B5076D" w:rsidRDefault="00B5076D" w:rsidP="00B5076D">
      <w:pPr>
        <w:spacing w:after="120" w:line="360" w:lineRule="auto"/>
        <w:jc w:val="both"/>
        <w:rPr>
          <w:rFonts w:ascii="dosis" w:hAnsi="dosis" w:cs="Arial" w:hint="eastAsia"/>
        </w:rPr>
      </w:pPr>
      <w:r>
        <w:rPr>
          <w:rFonts w:ascii="dosis" w:hAnsi="dosis"/>
          <w:noProof/>
        </w:rPr>
        <w:lastRenderedPageBreak/>
        <w:drawing>
          <wp:inline distT="0" distB="0" distL="0" distR="0" wp14:anchorId="613717B3" wp14:editId="19950865">
            <wp:extent cx="2004063" cy="1143000"/>
            <wp:effectExtent l="0" t="0" r="0" b="0"/>
            <wp:docPr id="2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4063" cy="1143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7CBE50E" w14:textId="039D839F" w:rsidR="007919F2" w:rsidRPr="00E246B7" w:rsidRDefault="00C81233" w:rsidP="00C81233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  <w:r w:rsidRPr="00E246B7">
        <w:rPr>
          <w:rFonts w:ascii="dosis" w:hAnsi="dosis" w:cs="Arial"/>
        </w:rPr>
        <w:t xml:space="preserve">Em caso de dúvidas na utilização da CRI-RS, consulte o suporte oferecido pela </w:t>
      </w:r>
      <w:r w:rsidR="00895BEC" w:rsidRPr="00E246B7">
        <w:rPr>
          <w:rFonts w:ascii="dosis" w:hAnsi="dosis" w:cs="Arial"/>
        </w:rPr>
        <w:t>própria</w:t>
      </w:r>
      <w:r w:rsidR="007919F2" w:rsidRPr="00E246B7">
        <w:rPr>
          <w:rFonts w:ascii="dosis" w:hAnsi="dosis" w:cs="Arial"/>
        </w:rPr>
        <w:t xml:space="preserve"> central</w:t>
      </w:r>
      <w:r w:rsidR="00895BEC" w:rsidRPr="00E246B7">
        <w:rPr>
          <w:rFonts w:ascii="dosis" w:hAnsi="dosis" w:cs="Arial"/>
        </w:rPr>
        <w:t xml:space="preserve"> </w:t>
      </w:r>
      <w:r w:rsidR="00004A77" w:rsidRPr="00E246B7">
        <w:rPr>
          <w:rFonts w:ascii="dosis" w:hAnsi="dosis" w:cs="Arial"/>
        </w:rPr>
        <w:t xml:space="preserve">- </w:t>
      </w:r>
      <w:r w:rsidR="00895BEC" w:rsidRPr="00E246B7">
        <w:rPr>
          <w:rFonts w:ascii="dosis" w:hAnsi="dosis" w:cs="Arial"/>
        </w:rPr>
        <w:t>telefone: (51) 3057-8114</w:t>
      </w:r>
      <w:r w:rsidR="00004A77" w:rsidRPr="00E246B7">
        <w:rPr>
          <w:rFonts w:ascii="dosis" w:hAnsi="dosis" w:cs="Arial"/>
        </w:rPr>
        <w:t xml:space="preserve"> -</w:t>
      </w:r>
      <w:r w:rsidR="00895BEC" w:rsidRPr="00E246B7">
        <w:rPr>
          <w:rFonts w:ascii="dosis" w:hAnsi="dosis" w:cs="Arial"/>
        </w:rPr>
        <w:t xml:space="preserve"> </w:t>
      </w:r>
      <w:r w:rsidR="007919F2" w:rsidRPr="00E246B7">
        <w:rPr>
          <w:rFonts w:ascii="dosis" w:hAnsi="dosis" w:cs="Arial"/>
        </w:rPr>
        <w:t>ou o suporte ofertado pelo Registro de Imóveis de Canoas</w:t>
      </w:r>
      <w:r w:rsidR="00895BEC" w:rsidRPr="00E246B7">
        <w:rPr>
          <w:rFonts w:ascii="dosis" w:hAnsi="dosis" w:cs="Arial"/>
        </w:rPr>
        <w:t xml:space="preserve"> </w:t>
      </w:r>
      <w:r w:rsidR="00004A77" w:rsidRPr="00E246B7">
        <w:rPr>
          <w:rFonts w:ascii="dosis" w:hAnsi="dosis" w:cs="Arial"/>
        </w:rPr>
        <w:t xml:space="preserve">- </w:t>
      </w:r>
      <w:r w:rsidR="007919F2" w:rsidRPr="00E246B7">
        <w:rPr>
          <w:rFonts w:ascii="dosis" w:hAnsi="dosis" w:cs="Arial"/>
        </w:rPr>
        <w:t xml:space="preserve">telefone: </w:t>
      </w:r>
      <w:r w:rsidR="007919F2" w:rsidRPr="007D5B72">
        <w:rPr>
          <w:rFonts w:ascii="dosis" w:hAnsi="dosis" w:cs="Arial"/>
          <w:color w:val="0070C0"/>
        </w:rPr>
        <w:t xml:space="preserve">(51) </w:t>
      </w:r>
      <w:r w:rsidR="007D5B72" w:rsidRPr="007D5B72">
        <w:rPr>
          <w:rFonts w:ascii="dosis" w:hAnsi="dosis" w:cs="Arial"/>
          <w:color w:val="0070C0"/>
        </w:rPr>
        <w:t>98343-6937</w:t>
      </w:r>
      <w:r w:rsidR="007919F2" w:rsidRPr="007D5B72">
        <w:rPr>
          <w:rFonts w:ascii="dosis" w:hAnsi="dosis" w:cs="Arial"/>
          <w:color w:val="0070C0"/>
        </w:rPr>
        <w:t xml:space="preserve"> </w:t>
      </w:r>
      <w:r w:rsidR="007919F2" w:rsidRPr="00E246B7">
        <w:rPr>
          <w:rFonts w:ascii="dosis" w:hAnsi="dosis" w:cs="Arial"/>
        </w:rPr>
        <w:t xml:space="preserve">(falar com Matheus). </w:t>
      </w:r>
    </w:p>
    <w:p w14:paraId="190AFF90" w14:textId="32E2D462" w:rsidR="009265F9" w:rsidRPr="00E246B7" w:rsidRDefault="009265F9" w:rsidP="009265F9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  <w:r w:rsidRPr="00E246B7">
        <w:rPr>
          <w:rFonts w:ascii="dosis" w:hAnsi="dosis" w:cs="Arial"/>
        </w:rPr>
        <w:t xml:space="preserve">Para agendamento de entrega de documentos </w:t>
      </w:r>
      <w:r w:rsidR="00B6766A" w:rsidRPr="00E246B7">
        <w:rPr>
          <w:rFonts w:ascii="dosis" w:hAnsi="dosis" w:cs="Arial"/>
        </w:rPr>
        <w:t>físico</w:t>
      </w:r>
      <w:r w:rsidR="00B478CE" w:rsidRPr="00E246B7">
        <w:rPr>
          <w:rFonts w:ascii="dosis" w:hAnsi="dosis" w:cs="Arial"/>
        </w:rPr>
        <w:t>s</w:t>
      </w:r>
      <w:r w:rsidR="00B6766A" w:rsidRPr="00E246B7">
        <w:rPr>
          <w:rFonts w:ascii="dosis" w:hAnsi="dosis" w:cs="Arial"/>
        </w:rPr>
        <w:t>, entr</w:t>
      </w:r>
      <w:r w:rsidR="002B7678" w:rsidRPr="00E246B7">
        <w:rPr>
          <w:rFonts w:ascii="dosis" w:hAnsi="dosis" w:cs="Arial"/>
        </w:rPr>
        <w:t>e</w:t>
      </w:r>
      <w:r w:rsidR="00B6766A" w:rsidRPr="00E246B7">
        <w:rPr>
          <w:rFonts w:ascii="dosis" w:hAnsi="dosis" w:cs="Arial"/>
        </w:rPr>
        <w:t xml:space="preserve"> em contado através do telefone </w:t>
      </w:r>
      <w:r w:rsidR="00B6766A" w:rsidRPr="007D5B72">
        <w:rPr>
          <w:rFonts w:ascii="dosis" w:hAnsi="dosis" w:cs="Arial"/>
          <w:color w:val="0070C0"/>
        </w:rPr>
        <w:t>(51) 3031-2377</w:t>
      </w:r>
      <w:r w:rsidR="00B478CE" w:rsidRPr="00E246B7">
        <w:rPr>
          <w:rFonts w:ascii="dosis" w:hAnsi="dosis" w:cs="Arial"/>
        </w:rPr>
        <w:t>.</w:t>
      </w:r>
      <w:r w:rsidRPr="00E246B7">
        <w:rPr>
          <w:rFonts w:ascii="dosis" w:hAnsi="dosis" w:cs="Arial"/>
        </w:rPr>
        <w:t xml:space="preserve"> </w:t>
      </w:r>
    </w:p>
    <w:p w14:paraId="3D4A0DA7" w14:textId="05650851" w:rsidR="0007652B" w:rsidRPr="00E246B7" w:rsidRDefault="000F3F95" w:rsidP="0007652B">
      <w:pPr>
        <w:spacing w:after="120" w:line="360" w:lineRule="auto"/>
        <w:ind w:firstLine="1418"/>
        <w:jc w:val="both"/>
        <w:rPr>
          <w:rFonts w:ascii="dosis" w:hAnsi="dosis" w:hint="eastAsia"/>
        </w:rPr>
      </w:pPr>
      <w:r w:rsidRPr="00E246B7">
        <w:rPr>
          <w:rFonts w:ascii="dosis" w:hAnsi="dosis" w:cs="Arial"/>
        </w:rPr>
        <w:t>Para outras</w:t>
      </w:r>
      <w:r w:rsidR="0007652B" w:rsidRPr="00E246B7">
        <w:rPr>
          <w:rFonts w:ascii="dosis" w:hAnsi="dosis" w:cs="Arial"/>
        </w:rPr>
        <w:t xml:space="preserve"> informações</w:t>
      </w:r>
      <w:r w:rsidRPr="00E246B7">
        <w:rPr>
          <w:rFonts w:ascii="dosis" w:hAnsi="dosis" w:cs="Arial"/>
        </w:rPr>
        <w:t xml:space="preserve">, </w:t>
      </w:r>
      <w:r w:rsidR="0007652B" w:rsidRPr="00E246B7">
        <w:rPr>
          <w:rFonts w:ascii="dosis" w:hAnsi="dosis" w:cs="Arial"/>
        </w:rPr>
        <w:t>consult</w:t>
      </w:r>
      <w:r w:rsidRPr="00E246B7">
        <w:rPr>
          <w:rFonts w:ascii="dosis" w:hAnsi="dosis" w:cs="Arial"/>
        </w:rPr>
        <w:t>e o</w:t>
      </w:r>
      <w:r w:rsidR="0007652B" w:rsidRPr="00E246B7">
        <w:rPr>
          <w:rFonts w:ascii="dosis" w:hAnsi="dosis" w:cs="Arial"/>
        </w:rPr>
        <w:t xml:space="preserve"> site do RI de Canoas (</w:t>
      </w:r>
      <w:hyperlink r:id="rId12" w:history="1">
        <w:r w:rsidR="0007652B" w:rsidRPr="00E246B7">
          <w:rPr>
            <w:rStyle w:val="Hyperlink"/>
            <w:rFonts w:ascii="dosis" w:hAnsi="dosis" w:cs="Arial"/>
          </w:rPr>
          <w:t>www.canoasri.com.br</w:t>
        </w:r>
      </w:hyperlink>
      <w:r w:rsidR="0007652B" w:rsidRPr="00E246B7">
        <w:rPr>
          <w:rFonts w:ascii="dosis" w:hAnsi="dosis" w:cs="Arial"/>
        </w:rPr>
        <w:t>), o site da CRI-RS (</w:t>
      </w:r>
      <w:hyperlink r:id="rId13" w:history="1">
        <w:r w:rsidR="0007652B" w:rsidRPr="00E246B7">
          <w:rPr>
            <w:rStyle w:val="Hyperlink"/>
            <w:rFonts w:ascii="dosis" w:hAnsi="dosis" w:cs="Arial"/>
          </w:rPr>
          <w:t>www.cri-rs.com.br</w:t>
        </w:r>
      </w:hyperlink>
      <w:r w:rsidR="0007652B" w:rsidRPr="00E246B7">
        <w:rPr>
          <w:rFonts w:ascii="dosis" w:hAnsi="dosis" w:cs="Arial"/>
        </w:rPr>
        <w:t>) e as nossas redes sociais</w:t>
      </w:r>
      <w:r w:rsidR="00C576E2" w:rsidRPr="00E246B7">
        <w:rPr>
          <w:rFonts w:ascii="dosis" w:hAnsi="dosis" w:cs="Arial"/>
        </w:rPr>
        <w:t xml:space="preserve">, </w:t>
      </w:r>
      <w:r w:rsidR="00BF7953" w:rsidRPr="00E246B7">
        <w:rPr>
          <w:rFonts w:ascii="dosis" w:hAnsi="dosis" w:cs="Arial"/>
        </w:rPr>
        <w:t>ou</w:t>
      </w:r>
      <w:r w:rsidR="0007652B" w:rsidRPr="00E246B7">
        <w:rPr>
          <w:rFonts w:ascii="dosis" w:hAnsi="dosis" w:cs="Arial"/>
        </w:rPr>
        <w:t xml:space="preserve"> solicit</w:t>
      </w:r>
      <w:r w:rsidR="003C010A" w:rsidRPr="00E246B7">
        <w:rPr>
          <w:rFonts w:ascii="dosis" w:hAnsi="dosis" w:cs="Arial"/>
        </w:rPr>
        <w:t>e</w:t>
      </w:r>
      <w:r w:rsidR="0007652B" w:rsidRPr="00E246B7">
        <w:rPr>
          <w:rFonts w:ascii="dosis" w:hAnsi="dosis" w:cs="Arial"/>
        </w:rPr>
        <w:t xml:space="preserve"> pelos telefones (51) 3031-2377 ou (51) 99661</w:t>
      </w:r>
      <w:r w:rsidR="007D5B72">
        <w:rPr>
          <w:rFonts w:ascii="dosis" w:hAnsi="dosis" w:cs="Arial"/>
        </w:rPr>
        <w:t>-</w:t>
      </w:r>
      <w:r w:rsidR="0007652B" w:rsidRPr="00E246B7">
        <w:rPr>
          <w:rFonts w:ascii="dosis" w:hAnsi="dosis" w:cs="Arial"/>
        </w:rPr>
        <w:t>3220.</w:t>
      </w:r>
    </w:p>
    <w:p w14:paraId="5CFA8E57" w14:textId="4888019B" w:rsidR="0007652B" w:rsidRPr="00E246B7" w:rsidRDefault="0007652B" w:rsidP="00A67D7A">
      <w:pPr>
        <w:pStyle w:val="Standard"/>
        <w:spacing w:after="120" w:line="360" w:lineRule="auto"/>
        <w:ind w:firstLine="1418"/>
        <w:rPr>
          <w:rFonts w:ascii="dosis" w:hAnsi="dosis" w:cs="Arial" w:hint="eastAsia"/>
        </w:rPr>
      </w:pPr>
      <w:r w:rsidRPr="00E246B7">
        <w:rPr>
          <w:rFonts w:ascii="dosis" w:hAnsi="dosis" w:cs="Arial"/>
        </w:rPr>
        <w:t xml:space="preserve">Canoas, </w:t>
      </w:r>
      <w:r w:rsidR="00C576E2" w:rsidRPr="00E246B7">
        <w:rPr>
          <w:rFonts w:ascii="dosis" w:hAnsi="dosis" w:cs="Arial"/>
        </w:rPr>
        <w:t>02 de maio</w:t>
      </w:r>
      <w:r w:rsidRPr="00E246B7">
        <w:rPr>
          <w:rFonts w:ascii="dosis" w:hAnsi="dosis" w:cs="Arial"/>
        </w:rPr>
        <w:t xml:space="preserve"> de 2020.</w:t>
      </w:r>
    </w:p>
    <w:p w14:paraId="1333952C" w14:textId="77777777" w:rsidR="0007652B" w:rsidRPr="00E246B7" w:rsidRDefault="0007652B" w:rsidP="0007652B">
      <w:pPr>
        <w:pStyle w:val="Standard"/>
        <w:spacing w:after="120"/>
        <w:jc w:val="center"/>
        <w:rPr>
          <w:rFonts w:ascii="dosis" w:hAnsi="dosis" w:cs="Arial" w:hint="eastAsia"/>
        </w:rPr>
      </w:pPr>
    </w:p>
    <w:p w14:paraId="3CEE6C3C" w14:textId="77777777" w:rsidR="0007652B" w:rsidRPr="00E246B7" w:rsidRDefault="0007652B" w:rsidP="0007652B">
      <w:pPr>
        <w:pStyle w:val="Standard"/>
        <w:spacing w:after="120"/>
        <w:jc w:val="center"/>
        <w:rPr>
          <w:rFonts w:ascii="dosis" w:hAnsi="dosis" w:cs="Arial" w:hint="eastAsia"/>
        </w:rPr>
      </w:pPr>
      <w:r w:rsidRPr="00E246B7">
        <w:rPr>
          <w:rFonts w:ascii="dosis" w:hAnsi="dosis" w:cs="Arial"/>
        </w:rPr>
        <w:t>Adelle Ribeiro Coelho Sandri</w:t>
      </w:r>
    </w:p>
    <w:p w14:paraId="21BB1CEE" w14:textId="77777777" w:rsidR="0007652B" w:rsidRPr="00E246B7" w:rsidRDefault="0007652B" w:rsidP="0007652B">
      <w:pPr>
        <w:pStyle w:val="Standard"/>
        <w:jc w:val="center"/>
        <w:rPr>
          <w:rFonts w:ascii="dosis" w:hAnsi="dosis" w:hint="eastAsia"/>
        </w:rPr>
      </w:pPr>
      <w:r w:rsidRPr="00E246B7">
        <w:rPr>
          <w:rFonts w:ascii="dosis" w:hAnsi="dosis" w:cs="Arial"/>
        </w:rPr>
        <w:t>Registradora de Imóveis</w:t>
      </w:r>
    </w:p>
    <w:sectPr w:rsidR="0007652B" w:rsidRPr="00E246B7">
      <w:headerReference w:type="default" r:id="rId14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C8F0F" w14:textId="77777777" w:rsidR="004E5841" w:rsidRDefault="004E5841" w:rsidP="00982F81">
      <w:r>
        <w:separator/>
      </w:r>
    </w:p>
  </w:endnote>
  <w:endnote w:type="continuationSeparator" w:id="0">
    <w:p w14:paraId="0DFD5D80" w14:textId="77777777" w:rsidR="004E5841" w:rsidRDefault="004E5841" w:rsidP="0098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osis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C1557" w14:textId="77777777" w:rsidR="004E5841" w:rsidRDefault="004E5841" w:rsidP="00982F81">
      <w:r>
        <w:separator/>
      </w:r>
    </w:p>
  </w:footnote>
  <w:footnote w:type="continuationSeparator" w:id="0">
    <w:p w14:paraId="08D9E44A" w14:textId="77777777" w:rsidR="004E5841" w:rsidRDefault="004E5841" w:rsidP="00982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5944565"/>
      <w:docPartObj>
        <w:docPartGallery w:val="Page Numbers (Top of Page)"/>
        <w:docPartUnique/>
      </w:docPartObj>
    </w:sdtPr>
    <w:sdtEndPr/>
    <w:sdtContent>
      <w:p w14:paraId="1417DBDE" w14:textId="15D949FB" w:rsidR="00A67D7A" w:rsidRDefault="00A67D7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E074D1" w14:textId="3EF584FA" w:rsidR="00982F81" w:rsidRDefault="00982F81" w:rsidP="0031727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2B"/>
    <w:rsid w:val="00004A77"/>
    <w:rsid w:val="0007652B"/>
    <w:rsid w:val="00095D79"/>
    <w:rsid w:val="000B1D3D"/>
    <w:rsid w:val="000F3F95"/>
    <w:rsid w:val="000F4CBA"/>
    <w:rsid w:val="00167A8C"/>
    <w:rsid w:val="001B02C4"/>
    <w:rsid w:val="001D54C8"/>
    <w:rsid w:val="0026041E"/>
    <w:rsid w:val="002B7678"/>
    <w:rsid w:val="002E3858"/>
    <w:rsid w:val="00311C44"/>
    <w:rsid w:val="00317278"/>
    <w:rsid w:val="00377CBF"/>
    <w:rsid w:val="00387531"/>
    <w:rsid w:val="003C010A"/>
    <w:rsid w:val="003F49B9"/>
    <w:rsid w:val="00444264"/>
    <w:rsid w:val="00470C56"/>
    <w:rsid w:val="00480CAB"/>
    <w:rsid w:val="004E5841"/>
    <w:rsid w:val="004F20A2"/>
    <w:rsid w:val="005242FC"/>
    <w:rsid w:val="00551E92"/>
    <w:rsid w:val="00584200"/>
    <w:rsid w:val="005B3759"/>
    <w:rsid w:val="00733FBB"/>
    <w:rsid w:val="00735F55"/>
    <w:rsid w:val="007919F2"/>
    <w:rsid w:val="00795398"/>
    <w:rsid w:val="00795950"/>
    <w:rsid w:val="007D5B72"/>
    <w:rsid w:val="00884E74"/>
    <w:rsid w:val="00895BEC"/>
    <w:rsid w:val="008E52AA"/>
    <w:rsid w:val="00904BE4"/>
    <w:rsid w:val="009265F9"/>
    <w:rsid w:val="00952C4B"/>
    <w:rsid w:val="00982F81"/>
    <w:rsid w:val="00A67D7A"/>
    <w:rsid w:val="00AA6F5A"/>
    <w:rsid w:val="00AB6215"/>
    <w:rsid w:val="00AC7A23"/>
    <w:rsid w:val="00AD7BE6"/>
    <w:rsid w:val="00B2170E"/>
    <w:rsid w:val="00B478CE"/>
    <w:rsid w:val="00B5076D"/>
    <w:rsid w:val="00B50A51"/>
    <w:rsid w:val="00B6766A"/>
    <w:rsid w:val="00B76992"/>
    <w:rsid w:val="00BB3672"/>
    <w:rsid w:val="00BF7953"/>
    <w:rsid w:val="00C576E2"/>
    <w:rsid w:val="00C81233"/>
    <w:rsid w:val="00CB591C"/>
    <w:rsid w:val="00CC679C"/>
    <w:rsid w:val="00DD142E"/>
    <w:rsid w:val="00E246B7"/>
    <w:rsid w:val="00E6214C"/>
    <w:rsid w:val="00E6778D"/>
    <w:rsid w:val="00E74DF4"/>
    <w:rsid w:val="00FB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1001"/>
  <w15:chartTrackingRefBased/>
  <w15:docId w15:val="{44D03133-95AE-4CC5-B0F1-06ABA0F9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76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rsid w:val="0007652B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82F8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982F8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982F8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982F81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ri-rs.com.b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noasri.com.b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ri-rs.com.b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8E89AD225344280D55FCF25B793E4" ma:contentTypeVersion="7" ma:contentTypeDescription="Create a new document." ma:contentTypeScope="" ma:versionID="0adec8506797c7f2cfda9538508bd312">
  <xsd:schema xmlns:xsd="http://www.w3.org/2001/XMLSchema" xmlns:xs="http://www.w3.org/2001/XMLSchema" xmlns:p="http://schemas.microsoft.com/office/2006/metadata/properties" xmlns:ns3="9ac1be65-ed64-4577-a1bb-0b188822ff05" targetNamespace="http://schemas.microsoft.com/office/2006/metadata/properties" ma:root="true" ma:fieldsID="f7c7aaea5da4e4264fb7fb2ccdc1f746" ns3:_="">
    <xsd:import namespace="9ac1be65-ed64-4577-a1bb-0b188822ff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1be65-ed64-4577-a1bb-0b188822f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465B-16E3-457C-B1D4-B739F707C9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D0C497-E82A-4AAF-A549-4F6C01AC9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c1be65-ed64-4577-a1bb-0b188822f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6077DD-0462-43A5-BDEA-456F839F59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93592A-B250-479B-A479-341AD81D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432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Adelle Ribeiro Coelho Sandri</dc:creator>
  <cp:keywords/>
  <dc:description/>
  <cp:lastModifiedBy>Adelle Ribeiro Coelho Sandri</cp:lastModifiedBy>
  <cp:revision>62</cp:revision>
  <dcterms:created xsi:type="dcterms:W3CDTF">2020-05-02T18:33:00Z</dcterms:created>
  <dcterms:modified xsi:type="dcterms:W3CDTF">2020-05-05T19:07:00Z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0x0101000248E89AD225344280D55FCF25B793E4</vt:lpwstr>
  </property>
</Properties>
</file>